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D74C4" w14:textId="38086790" w:rsidR="005C5A62" w:rsidRPr="00E0562B" w:rsidRDefault="005C5A62">
      <w:r w:rsidRPr="00E0562B">
        <w:rPr>
          <w:rFonts w:ascii="Georgia Pro" w:hAnsi="Georgia Pro"/>
          <w:sz w:val="44"/>
          <w:szCs w:val="44"/>
          <w:shd w:val="clear" w:color="auto" w:fill="FFFFFF"/>
        </w:rPr>
        <w:t>There has been a significant</w:t>
      </w:r>
      <w:r w:rsidRPr="00E0562B">
        <w:rPr>
          <w:rFonts w:ascii="Georgia Pro" w:hAnsi="Georgia Pro"/>
          <w:sz w:val="44"/>
          <w:szCs w:val="44"/>
          <w:shd w:val="clear" w:color="auto" w:fill="FFFFFF"/>
        </w:rPr>
        <w:t xml:space="preserve"> shortage </w:t>
      </w:r>
      <w:r w:rsidRPr="00E0562B">
        <w:rPr>
          <w:rFonts w:ascii="Georgia Pro" w:hAnsi="Georgia Pro"/>
          <w:sz w:val="44"/>
          <w:szCs w:val="44"/>
          <w:shd w:val="clear" w:color="auto" w:fill="FFFFFF"/>
        </w:rPr>
        <w:t xml:space="preserve">of toilet paper </w:t>
      </w:r>
      <w:r w:rsidRPr="00E0562B">
        <w:rPr>
          <w:rFonts w:ascii="Georgia Pro" w:hAnsi="Georgia Pro"/>
          <w:sz w:val="44"/>
          <w:szCs w:val="44"/>
          <w:shd w:val="clear" w:color="auto" w:fill="FFFFFF"/>
        </w:rPr>
        <w:t>during </w:t>
      </w:r>
      <w:hyperlink r:id="rId4" w:tgtFrame="_blank" w:history="1">
        <w:r w:rsidRPr="00E0562B">
          <w:rPr>
            <w:rStyle w:val="Hyperlink"/>
            <w:rFonts w:ascii="Georgia Pro" w:hAnsi="Georgia Pro"/>
            <w:color w:val="auto"/>
            <w:sz w:val="44"/>
            <w:szCs w:val="44"/>
            <w:shd w:val="clear" w:color="auto" w:fill="FFFFFF"/>
          </w:rPr>
          <w:t>the COVID-19 pandemic</w:t>
        </w:r>
      </w:hyperlink>
      <w:r w:rsidRPr="00E0562B">
        <w:rPr>
          <w:rFonts w:ascii="Georgia Pro" w:hAnsi="Georgia Pro"/>
          <w:sz w:val="44"/>
          <w:szCs w:val="44"/>
          <w:shd w:val="clear" w:color="auto" w:fill="FFFFFF"/>
        </w:rPr>
        <w:t> – a supply shortfall caused by a surge in demand that goes beyond just panic buying and hoarding.</w:t>
      </w:r>
      <w:r w:rsidRPr="00E0562B">
        <w:rPr>
          <w:noProof/>
          <w:sz w:val="40"/>
          <w:szCs w:val="40"/>
        </w:rPr>
        <w:t xml:space="preserve">  </w:t>
      </w:r>
      <w:r w:rsidRPr="00E0562B">
        <w:rPr>
          <w:rFonts w:ascii="Georgia Pro" w:hAnsi="Georgia Pro"/>
          <w:sz w:val="44"/>
          <w:szCs w:val="44"/>
          <w:shd w:val="clear" w:color="auto" w:fill="FFFFFF"/>
        </w:rPr>
        <w:t>Experts say empty store shelves are caused by a fundamental shift in demand for a certain kind of toilet paper for use at home, as well as kinks in the supply chain between factories and stores.</w:t>
      </w:r>
      <w:r w:rsidR="00E0562B" w:rsidRPr="00E0562B">
        <w:rPr>
          <w:rFonts w:ascii="Georgia Pro" w:hAnsi="Georgia Pro"/>
          <w:sz w:val="44"/>
          <w:szCs w:val="44"/>
          <w:shd w:val="clear" w:color="auto" w:fill="FFFFFF"/>
        </w:rPr>
        <w:t xml:space="preserve">   From an economic perspective, how would you attempt to solve the problem of the toilet paper shortage due to the COVID 19 pandemic?  What actions are available to both consumers and producers to address the problem?  Explain.</w:t>
      </w:r>
      <w:r w:rsidRPr="00E0562B">
        <w:rPr>
          <w:noProof/>
        </w:rPr>
        <mc:AlternateContent>
          <mc:Choice Requires="wps">
            <w:drawing>
              <wp:anchor distT="0" distB="0" distL="114300" distR="114300" simplePos="0" relativeHeight="251659264" behindDoc="0" locked="0" layoutInCell="1" allowOverlap="1" wp14:anchorId="6FEDCEB8" wp14:editId="4A887859">
                <wp:simplePos x="0" y="0"/>
                <wp:positionH relativeFrom="margin">
                  <wp:align>right</wp:align>
                </wp:positionH>
                <wp:positionV relativeFrom="paragraph">
                  <wp:posOffset>0</wp:posOffset>
                </wp:positionV>
                <wp:extent cx="6858000" cy="11239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858000" cy="1123950"/>
                        </a:xfrm>
                        <a:prstGeom prst="rect">
                          <a:avLst/>
                        </a:prstGeom>
                        <a:noFill/>
                        <a:ln>
                          <a:noFill/>
                        </a:ln>
                      </wps:spPr>
                      <wps:txbx>
                        <w:txbxContent>
                          <w:p w14:paraId="1BE580F6" w14:textId="77777777" w:rsidR="005C5A62" w:rsidRPr="005C5A62" w:rsidRDefault="005C5A62" w:rsidP="005C5A62">
                            <w:pPr>
                              <w:jc w:val="center"/>
                              <w:rPr>
                                <w:rFonts w:ascii="Arial" w:hAnsi="Arial" w:cs="Arial"/>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C5A62">
                              <w:rPr>
                                <w:rFonts w:ascii="Arial" w:hAnsi="Arial" w:cs="Arial"/>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Reflective Writing:  </w:t>
                            </w:r>
                            <w:r w:rsidRPr="005C5A62">
                              <w:rPr>
                                <w:rFonts w:ascii="Arial" w:hAnsi="Arial" w:cs="Arial"/>
                                <w:b/>
                                <w:i/>
                                <w:iCs/>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COVID 19 and Toilet Paper</w:t>
                            </w:r>
                          </w:p>
                        </w:txbxContent>
                      </wps:txbx>
                      <wps:bodyPr rot="0" spcFirstLastPara="0" vertOverflow="overflow" horzOverflow="overflow" vert="horz" wrap="square" lIns="91440" tIns="45720" rIns="91440" bIns="45720" numCol="1" spcCol="0" rtlCol="0" fromWordArt="0" anchor="t" anchorCtr="0" forceAA="0" compatLnSpc="1">
                        <a:prstTxWarp prst="textDeflateBottom">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EDCEB8" id="_x0000_t202" coordsize="21600,21600" o:spt="202" path="m,l,21600r21600,l21600,xe">
                <v:stroke joinstyle="miter"/>
                <v:path gradientshapeok="t" o:connecttype="rect"/>
              </v:shapetype>
              <v:shape id="Text Box 1" o:spid="_x0000_s1026" type="#_x0000_t202" style="position:absolute;margin-left:488.8pt;margin-top:0;width:540pt;height:8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" filled="f" stroked="f">
                <v:fill o:detectmouseclick="t"/>
                <v:textbox>
                  <w:txbxContent>
                    <w:p w14:paraId="1BE580F6" w14:textId="77777777" w:rsidR="005C5A62" w:rsidRPr="005C5A62" w:rsidRDefault="005C5A62" w:rsidP="005C5A62">
                      <w:pPr>
                        <w:jc w:val="center"/>
                        <w:rPr>
                          <w:rFonts w:ascii="Arial" w:hAnsi="Arial" w:cs="Arial"/>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C5A62">
                        <w:rPr>
                          <w:rFonts w:ascii="Arial" w:hAnsi="Arial" w:cs="Arial"/>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Reflective Writing:  </w:t>
                      </w:r>
                      <w:r w:rsidRPr="005C5A62">
                        <w:rPr>
                          <w:rFonts w:ascii="Arial" w:hAnsi="Arial" w:cs="Arial"/>
                          <w:b/>
                          <w:i/>
                          <w:iCs/>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COVID 19 and Toilet Paper</w:t>
                      </w:r>
                    </w:p>
                  </w:txbxContent>
                </v:textbox>
                <w10:wrap type="square" anchorx="margin"/>
              </v:shape>
            </w:pict>
          </mc:Fallback>
        </mc:AlternateContent>
      </w:r>
    </w:p>
    <w:sectPr w:rsidR="005C5A62" w:rsidRPr="00E0562B" w:rsidSect="006226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Pro">
    <w:charset w:val="00"/>
    <w:family w:val="roman"/>
    <w:pitch w:val="variable"/>
    <w:sig w:usb0="80000287" w:usb1="0000004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67F"/>
    <w:rsid w:val="00393949"/>
    <w:rsid w:val="005C5A62"/>
    <w:rsid w:val="0062267F"/>
    <w:rsid w:val="00E05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23174"/>
  <w15:chartTrackingRefBased/>
  <w15:docId w15:val="{9453B05C-865C-4A69-9238-4740879F9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5A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satoday.com/story/news/health/2020/04/06/coronavirus-death-toll-us-reaches-10000-six-wars-combined/2949285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113</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Bradley</dc:creator>
  <cp:keywords/>
  <dc:description/>
  <cp:lastModifiedBy>Rich Bradley</cp:lastModifiedBy>
  <cp:revision>2</cp:revision>
  <dcterms:created xsi:type="dcterms:W3CDTF">2020-05-11T03:52:00Z</dcterms:created>
  <dcterms:modified xsi:type="dcterms:W3CDTF">2020-05-11T03:52:00Z</dcterms:modified>
</cp:coreProperties>
</file>